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2C" w:rsidRDefault="00F90801">
      <w:r>
        <w:rPr>
          <w:rFonts w:ascii="Verdana" w:hAnsi="Verdana"/>
          <w:color w:val="000000"/>
          <w:sz w:val="19"/>
          <w:szCs w:val="19"/>
          <w:shd w:val="clear" w:color="auto" w:fill="DDE1E5"/>
        </w:rPr>
        <w:t>Турнир по 3Д стрельбе из лука и арбалета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«Четыре сезона – 100 зверей»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3-4 ноября 2019 года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ПОЛОЖЕНИЕ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1. ЦЕЛИ И ЗАДАЧИ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Соревнования проводятся с целью: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Популяризации и развития 3Д стрельбы из лука в Москве, Твери, Московской и Тверской областях как вида спорта, доступного и привлекательного для широкого круга лучников-спортсменов и любителей стрельбы из лука;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Выявления сильнейших стрелков и повышения спортивно-технического мастерства лучников;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Осуществления обмена знаниями и опытом в 3Д стрельбе из лука, а также развития и укрепления спортивных связей между регионами.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2. ОРГАНИЗАТОРЫ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- Автономная некоммерческая организация «Четыре сезона» (г.Москва)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- Тверская областная общественная организация «Федерация стрельбы из лука» (г.Тверь).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3. СРОКИ И МЕСТО ПРОВЕДЕНИЯ СОРЕВНОВАНИЙ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Турнир проводится  3 - 4 ноября 2019 года.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Место проведения: Тверская область, Калининский район, Бурашевское с/п, дер. Гришкино Большое. Лыжная база ГБУ КСШОР №1.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 ТРЕБОВАНИЯ К УЧАСТНИКАМ СОРЕВНОВАНИЙ И УСЛОВИЯ ИХ ДОПУСКА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4.1. К соревнованиям допускаются спортсмены: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подавшие предварительную заявку на участие в соревнованиях;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согласные с правилами соревнований;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прошедшие курс по технике безопасности;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расписавшиеся в получении «Карты назначения на рубеж», что является их согласием на персональную ответственность за соблюдение техники безопасности на рубежах;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заплатившие стартовый взнос (кроме участников до 12 лет).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4.2. Форма одежды – полевая. В одежде в обязательном порядке должны присутствовать элементы ярких цветов.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4.3. ВНИМАНИЕ! Участники до 12 лет допускаются к участию в турнире только в сопровождении одного из родителей/опекунов!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Ответственность за соблюдение техники безопасности несовершеннолетними участниками возлагается на их родителей/опекунов, о чем они (родители/опекуны) расписываются в «Карте назначения на рубеж».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Согласно правилам соревнований по 3Д, лица, с признаками алкогольного и наркотического опьянения, а также лица, ведущие себя неадекватно, к участию в турнире не допускаются.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 ПРАВИЛА ПРОВЕДЕНИЯ СОРЕВНОВАНИЙ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5.1. Правила стрельбы. Личное первенство, 3 ноября 2019 г.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Количество мишеней – 100 штук.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Стрельба ведется по объёмным мишеням в виде животных на не маркированных дистанциях в условиях лесного ландшафта.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  Взрослые дистанции для синего колышка 3 до 30 метров, для красного от 5 до 45 метров. Детские – от 3 до 25 метров.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Мишени - фигуры животных в натуральную величину;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 каждую мишень производится по одному выстрелу;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На рубеж выходят по двое. Рубеж для стрельбы обозначен колышками, при выполнении выстрела стрелок не должен заступать за колышек и может находиться на расстоянии не далее 0,5 метра от него. Заступать за колышек в сторону мишени категорически запрещено;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При попадании в рога, копыта, камни, траву и т.п. очки НЕ НАЧИСЛЯЮТСЯ;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Временной регламент на один выстрел – 1 минута;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– В каждой группе главным судьёй назначается таргет-капитан («К»), в обязанности </w:t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>которого входит определение очередности стрельбы и решение спорных вопросов. Его решение относительно попадания стрел считается окончательным, за исключением его собственных стрел, когда решение принимается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Использование дальномеров запрещено. Использование фонарей разрешено.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5.2. Правила стрельбы. Командное первенство, 4 ноября 2019 г.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Командные соревнования будут проводиться по белгородской системе «Каждый с каждым».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Состав команды: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1. «Прицельщик» (Блочный лук / классический лук / арбалет с оптическим прицелом).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2. «Карбонщик» (Баребоу / инстинктив / арбалет с открытым прицелом).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3. «Деревянщик» (Лонгбоу / исторический лук).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Белгородская система работает так: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Команда состоит из трех человек: «прицельщика» , «карбонщика» , «деревянщика».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Соперники из команд " А " и " Б " разбиваются по соответствующим парам.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Первый выстрел совершает «прицельщик» любой из команд, например «А», с места, которое определяет сам, как ему нравится. С этого же места стреляет  «прицельщик» команды «Б». Затем место стрельбы определяет «прицельщик» команды «Б» и стреляет. С этого же места стреляет «прицельщик» команды «А».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По этой же схеме стреляют пары «Карбонщики» и «Деревянщики» команд соперников.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 результате в мишени (в идеале) оказывается 6 стрел одной команды и 6 стрел другой.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Команда, выбившая наибольшее количество очков становится победителем в спаринге. В зачёт ей идёт 2 очка. Если обе команды настреляли равное количество очков, то каждой из них записывается по одному очку. После чего команда идет на следующее место дуэли ( с другой командой) согласно уникального графика движения по мишеням.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 турнире выигрывает команда, набравшая наибольшую сумму очков по результатам спаррингов.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6. ДОПУСКИ, ДИВИЗИОНЫ, ОГРАНИЧЕНИЯ ПО ТЕХНИКЕ СТРЕЛЬБЫ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Соревнование проводится в следующих классах и дивизионах: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1.   Блочный лук (класс открытый, мужчины)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2.   Блочный лук (класс открытый, женщины)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3.   Блочный лук (класс охотник, мужчины)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   Блочный лук (класс охотник, женщины)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   Блочный лук (юниоры)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6.   Блочный лук (дети 5–12 лет) – желтый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7.   Классический лук –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8.   Инстинктив (мужчины) –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9.   Инстинктив (женщины) –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10.   Инстинктив юниоры (13-15 лет) –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11.   Инстинктив дети (5-12 лет) – желтый колышек.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12.   Баребоу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13.   Лонгбоу (мужчины)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14.   Лонгбоу (женщины)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15.   Исторический лук (муж.)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16.   Исторический лук (жен.)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17.   Арбалет с оптическим/коллиматорным прицелом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18.   Арбалет с открытым прицелом – синий колышек.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Организаторы оставляют за собой право объединить некоторые классы. Участие спортсмена в двух классах не допускается.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7. ПРОГРАММА СОРЕВНОВАНИЙ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 ноября 2019 года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07:00 до 10:00 – Приём заявок участников;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09:00 до 10:00 – Официальная разминка, техническая комиссия;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10:01 до 10:15 –Торжественное открытие турнира. Инструктаж по технике безопасности. Развод участников по рубежам;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10:30 до 17:00 – Первый и второй стартовые круги + обед;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17:00 – 18:00 – Подсчёт результатов;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>18:00 – 18:30 – Награждение победителей и призёров.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17:00 – 20:00 – Приём заявок на участие в командных соревнованиях.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 ноября 2019 года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09:00 до 10:00 – Официальная разминка, техническая комиссия;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10:01 до 10:15 –Торжественное открытие командных соревнваний. Инструктаж по технике безопасности. Развод участников по рубежам;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10:30 до 13:00 – Командные соревнования;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13:00 – 14:00 – Подсчёт результатов;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14:00 – 14.30 – Награждение победителей и призёров.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8. НАГРАЖДЕНИЕ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По итогам соревнования спортсмены, занявшие 1–3 место в каждом из указанных выше классов, награждаются грамотами и медалями вне зависимости от количества участников.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Также победители в классах с наибольшим количеством участников награждаются сертификатами и денежными призами.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 – 30 участников: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 место – Сертификат на 3000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 место – Сертификат на 2000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 место – Сертификат на 1000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Более 30 участников: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 место – Денежный приз в размере 10000 руб. + Сертификат на 3000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 место – Денежный приз в размере 7000 руб. + Сертификат на 2000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 место – Денежный приз в размере 3000 руб. + Сертификат на 1000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* Сертификат может быть использован для покупки 3Д мишеней (за исключением 3Д мишени «Ёж») и  действует с 03.11.2019  по 01.05.2020 года. Сертификаты не суммируются. Их нельзя использовать для покупки б/у мишеней или новых мишеней, выставленных на продажу на аукционе.  С полным списком зверей, можно ознакомиться перейдя по ссылке: </w:t>
      </w:r>
      <w:hyperlink r:id="rId4" w:tgtFrame="_blank" w:history="1">
        <w:r>
          <w:rPr>
            <w:rStyle w:val="a3"/>
            <w:rFonts w:ascii="Verdana" w:hAnsi="Verdana"/>
            <w:color w:val="476C8E"/>
            <w:sz w:val="19"/>
            <w:szCs w:val="19"/>
            <w:shd w:val="clear" w:color="auto" w:fill="DDE1E5"/>
          </w:rPr>
          <w:t>https://vk.com/album-45993051_256872168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9. ФИНАНСОВЫЕ РАСХОДЫ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Бюджет соревнований составляется из стартовых взносов, которые взимаются с участников.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Стартовый взнос за участие в личном первенстве для участников 16+ лет составляет  от 1500 до 2500 рублей.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Для участников 13–15 лет стартовый взнос составляет 500 рублей.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Дети до 12 лет участвуют в турнире бесплатно.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Стартовый взнос за участие в командном первенстве составляет 1000 рублей с каждой команды.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Стартовые взносы принимает  секретарь соревнований  2 ноября  с 15:00 до 21:00 и 3 ноября до 09:45. Также участники могут оплатить стартовые взносы заранее, перечислив их на счёт организаторов турнира.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Стартовый взнос для участников старше 16 лет при подаче командной заявки (более 10 человек) и предварительной оплаты на счёт организаторов турнира составят 1500 рублей с человека.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Стартовые взносы для участников старше 16 лет при подачи личной заявки и оплате на счёт организаторов или наличными перед турниром составят: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2000 рублей – в случае подачи заявки до 1 ноября;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2500 рублей – в случае, если заявка на участие в турнире до 1 ноября не подавалась.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Во время проведения марафона (между первым и вторым кругами) будет организовано горячее питание.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 xml:space="preserve">Стартовые взносы расходуются на приобретение и ремонт мишеней, транспортные расходы, приобретение специального оборудования для площадки (пристрелочные щиты, колышки и т.п.), канцелярских принадлежностей, наградную атрибутику, значки, грамоты и карточки, </w:t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>питание участников, а также на прочие организационные расходы.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Учитывая то, что турнир является дружеским, стартовый взнос в индивидуальном порядке может быть снижен на 25%, 50% или 100% за активную гражданскую позицию и помощь в организации турнира «Четыре сезона». Свои предложения Вы можете направить на нашу почту: turnir-3d@yandex.ru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Внимание! При  безналичной оплате стартовых взносов участнику необходимо написать в комментарии: «Взнос на турнир 100 зверей. Иван Иванов», после чего, подавая заявку на участие, приложить фото или скан чека, подтверждающий оплату. Спасибо за понимание!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РЕКВИЗИТЫ АНО 4 СЕЗОНА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АНО "СПК 4 СЕЗОНА"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Расчётный счёт 40703.810.1.38000014184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ИНН 7724395807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КПП 772401001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ОГРН/ОГРНИП 1167700076411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БИК 044525225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Банк ПАО СБЕРБАНК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Корр. счёт 30101.810.4.00000000225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10. ЗАЯВКИ НА УЧАСТИЕ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Заявки на участие в соревнованиях, написанные в произвольной форме направляются участниками не позднее 23:59  1 ноября 2019 г. по адресу: turnir-3d@yandex.ru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Образец заявки: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1. ФИО - Иванов Иван Иванович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2. Дата рождения - 07.07.1987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3. Полных лет – 29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 Класс – Инстинктив (Муж)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 Клуб – Вольный стрелок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6. Город – Москва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7. Телефон – 8-926-926-92-69 (Телефон указывается по желанию, если вы хотите получать смс-оповещение о турнирах и иных мероприятиях АНО «4 сезона»).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11. СПИСОК ЗАЯВИВШИХСЯ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Список заявившихся можно посмотреть по ссылке: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 Скоро появится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12.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СХЕМА ПРОЕЗДА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Лыжная база ГБУ КСШОР №1: Россия, Тверская область, Калининский район, Бурашевское с/п, дер. Гришкино Большое (20 км. от центра Твери; 15 км. от трассы М10)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Ссылка на карту:</w:t>
      </w:r>
      <w:r>
        <w:rPr>
          <w:rFonts w:ascii="Verdana" w:hAnsi="Verdana"/>
          <w:color w:val="000000"/>
          <w:sz w:val="19"/>
          <w:szCs w:val="19"/>
        </w:rPr>
        <w:br/>
      </w:r>
      <w:hyperlink r:id="rId5" w:tgtFrame="_blank" w:history="1">
        <w:r>
          <w:rPr>
            <w:rStyle w:val="a3"/>
            <w:rFonts w:ascii="Verdana" w:hAnsi="Verdana"/>
            <w:color w:val="476C8E"/>
            <w:sz w:val="19"/>
            <w:szCs w:val="19"/>
            <w:shd w:val="clear" w:color="auto" w:fill="DDE1E5"/>
          </w:rPr>
          <w:t>https://yandex.ru/maps/?um=constructor%3Ace64c312f4a574e48c1df585eb8ef1ba8734d2c523762ba3a56c813060a23cb4&amp;source=constructorLink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13. ПРОЖИВАНИЕ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Участники соревнований  могут разместиться в гостинице "Парк отдыха Гришкино" </w:t>
      </w:r>
      <w:hyperlink r:id="rId6" w:tgtFrame="_blank" w:history="1">
        <w:r>
          <w:rPr>
            <w:rStyle w:val="a3"/>
            <w:rFonts w:ascii="Verdana" w:hAnsi="Verdana"/>
            <w:color w:val="476C8E"/>
            <w:sz w:val="19"/>
            <w:szCs w:val="19"/>
            <w:shd w:val="clear" w:color="auto" w:fill="DDE1E5"/>
          </w:rPr>
          <w:t>http://www.grishkino.com/katalog/prozhivanie-v-parke/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Либо более бюджетный вариант -  гостиница лыжной базы. Двухместные номера, вполне приличные, туалет и душевые общие, по два на этаже. Стоимость 550 руб. сутки за место с человека.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Более подробные фото можно найти здесь (см. в конце страницы):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 </w:t>
      </w:r>
      <w:hyperlink r:id="rId7" w:tgtFrame="_blank" w:history="1">
        <w:r>
          <w:rPr>
            <w:rStyle w:val="a3"/>
            <w:rFonts w:ascii="Verdana" w:hAnsi="Verdana"/>
            <w:color w:val="476C8E"/>
            <w:sz w:val="19"/>
            <w:szCs w:val="19"/>
            <w:shd w:val="clear" w:color="auto" w:fill="DDE1E5"/>
          </w:rPr>
          <w:t>http://www.bowmania.ru/forum/index.php?topic=19393.40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БУДЕМ РАДЫ ВИДЕТЬ НЕ ТОЛЬКО СТАРЫХ ДРУЗЕЙ, НО И НОВИЧКОВ!</w:t>
      </w:r>
      <w:bookmarkStart w:id="0" w:name="_GoBack"/>
      <w:bookmarkEnd w:id="0"/>
    </w:p>
    <w:sectPr w:rsidR="0096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93"/>
    <w:rsid w:val="00852893"/>
    <w:rsid w:val="0096082C"/>
    <w:rsid w:val="00F9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17584-911F-4967-958F-7870F844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wmania.ru/forum/index.php?topic=19393.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wmania.ru/forum/go.php?url=aHR0cDovL3d3dy5ncmlzaGtpbm8uY29tL2thdGFsb2cvcHJvemhpdmFuaWUtdi1wYXJrZS8=" TargetMode="External"/><Relationship Id="rId5" Type="http://schemas.openxmlformats.org/officeDocument/2006/relationships/hyperlink" Target="http://www.bowmania.ru/forum/go.php?url=aHR0cHM6Ly95YW5kZXgucnUvbWFwcy8/dW09Y29uc3RydWN0b3IlM0FjZTY0YzMxMmY0YTU3NGU0OGMxZGY1ODVlYjhlZjFiYTg3MzRkMmM1MjM3NjJiYTNhNTZjODEzMDYwYTIzY2I0JmFtcDtzb3VyY2U9Y29uc3RydWN0b3JMaW5r" TargetMode="External"/><Relationship Id="rId4" Type="http://schemas.openxmlformats.org/officeDocument/2006/relationships/hyperlink" Target="http://www.bowmania.ru/forum/go.php?url=aHR0cHM6Ly92ay5jb20vYWxidW0tNDU5OTMwNTFfMjU2ODcyMTY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10087</Characters>
  <Application>Microsoft Office Word</Application>
  <DocSecurity>0</DocSecurity>
  <Lines>84</Lines>
  <Paragraphs>23</Paragraphs>
  <ScaleCrop>false</ScaleCrop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2019-11-10T10:01:00Z</dcterms:created>
  <dcterms:modified xsi:type="dcterms:W3CDTF">2019-11-10T10:01:00Z</dcterms:modified>
</cp:coreProperties>
</file>