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D2" w:rsidRDefault="004C0376"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Турнир по 3Д стрельбе из лука и арбалета «Четыре сезона – 100 зверей»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2–3 июня 2018 года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ПОЛОЖЕНИЕ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1. ЦЕЛИ И ЗАДАЧИ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Соревнования проводятся с целью: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Популяризации и развития 3Д стрельбы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Выявления сильнейших стрелков и повышения спортивно-технического мастерства лучников;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2.</w:t>
      </w:r>
      <w:proofErr w:type="gramEnd"/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 xml:space="preserve"> ОРГАНИЗАТОРЫ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Автономная некоммерческая организация «Четыре сезона» (г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.М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осква)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Тверская областная общественная организация «Федерация стрельбы из лука» (г.Тверь).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3. СРОКИ И МЕСТО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Турнир проводится 2 – 3 июня 2018 года. Место проведения: Тверская область, Калининский район, Бурашевское с/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, дер. Гришкино Большое. Лыжная база ГБУ КСШОР №1.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4. ТРЕБОВАНИЯ К УЧАСТНИКАМ СОРЕВНОВАНИЙ И УСЛОВИЯ ИХ ДОПУСКА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4.1. К соревнованиям допускаются спортсмены: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подавшие предварительную заявку на участие в соревнованиях;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согласные с правилами соревнований;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прошедшие курс по технике безопасности;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заплатившие стартовый взнос (кроме участников до 12 лет).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4.2. Форма одежды – полевая. В одежде в обязательном порядке должны присутствовать элементы ярких цветов.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4.3. ВНИМАНИЕ! Участники до 12 лет допускаются к участию в турнире только в сопровождении одного из родителей/опекунов!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Согласно правилам соревнований по 3Д. лица, с признаками алкогольного и наркотического опьянения, а также лица, ведущие себя неадекватно, к участию в турнире не допускаются.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4.4. В классе «Исторический лук» допускается использование карбоновых и алюминиевых стрел.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5. ПРАВИЛА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5.1. Правила стрельбы. Личное первенство, 2 июня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Количество мишеней – 100 штук.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Стрельба ведется по объёмным мишеням в виде животных на не маркированных дистанциях в условиях лесного ландшафта. Взрослые дистанции  - не более 45 метров. Детские – не более 25 метров.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Мишени - фигуры животных в натуральную величину;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каждую мишень производится по одному выстрелу;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На рубеж выходят по двое. Рубеж для стрельбы обозначен колышками, при выполнении выстрела стрелок не должен заступать за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колышек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и может находиться на расстоянии не </w:t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далее 0,5 метра от него. Заступать за колышек в сторону мишени категорически запрещено;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При попадании в рога, копыта, камни, траву и т.п. очки НЕ НАЧИСЛЯЮТСЯ;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Временной регламент на один выстрел – 1 минута;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В каждой группе главным судьёй назначается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таргет-капитан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(«К»), в обязанности 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Использование дальномеров запрещено. Использование фонарей разрешено.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5.2. Правила стрельбы. Командное первенство, 3 июня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Командные соревнования будут проводиться по белгородской системе «Каждый с каждым».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Состав команды: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(Блочный лук / классический лук / арбалет с оптическим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Карбонщик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(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Баребоу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/ инстинктив / арбалет с открытым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«Деревянщик» (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Лонгбоу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/ исторический лук).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Белгородская система работает так: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 состоит из трех человек: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,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карбонщика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, «деревянщика».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Соперники из команд " А " и " Б " разбиваются по соответствующим парам.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Первый выстрел совершает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любой из команд, например «А», с места, которое определяет сам, как ему нравится. С этого же места стреляет 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команды «Б». Затем место стрельбы определяет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команды «Б» и стреляет. С этого же места стреляет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прицельщик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команды «А».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 этой же схеме стреляют пары «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Карбонщики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» и «Деревянщики» команд соперников.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результате в мишени (в идеале) оказывается 6 стрел одной команды и 6 стрел другой.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Команда, выбившая наибольшее количество очков становится победителем в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спаринге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( 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 другой командой) согласно уникального графика движения по мишеням.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турнире выигрывает команда, набравшая наибольшую сумму очков по результатам спаррингов.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6. ДОПУСКИ, ДИВИЗИОНЫ, ОГРАНИЧЕНИЯ ПО ТЕХНИКЕ СТРЕЛЬБЫ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Соревнование проводится в следующих классах и дивизионах: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   Блочный лук (класс открытый,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   Блочный лук (класс открытый,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   Блочный лук (класс охотник,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   Блочный лук (класс охотник,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   Блочный лук (юниоры)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   Блочный лук (дети 5–12 лет) – желтый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   Классический лук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8.   Инстинктив (мужчины)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9.   Инстинктив (женщины)–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10.   Инстинктив юниоры (13-15 лет)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11.   Инстинктив дети (5-12 лет) – желтый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12.   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Баребоу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13.   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Лонгбоу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(мужчины)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14.   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Лонгбоу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(женщины)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15.   Исторический лук (муж.)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16.   Исторический лук (жен.)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17.   Арбалет с оптическим/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коллиматорным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прицелом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18.   Арбалет с открытым прицелом – синий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Организаторы оставляют за собой право объединить некоторые классы. Участие спортсмена в двух классах не допускается.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7. ПРОГРАММА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bbcu"/>
          <w:rFonts w:ascii="Verdana" w:hAnsi="Verdana"/>
          <w:b/>
          <w:bCs/>
          <w:color w:val="000000"/>
          <w:sz w:val="19"/>
          <w:szCs w:val="19"/>
          <w:u w:val="single"/>
          <w:shd w:val="clear" w:color="auto" w:fill="DDE1E5"/>
        </w:rPr>
        <w:t>2 июня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08:00 до 10:00 – Приём заявок участников;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10:01 до 10:15 –Торжественное открытие турнира. Инструктаж по технике безопасности.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17:00 – Первый и единственный стартовый круг (100 мишеней);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17:00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17:30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16:00 – 20:00 – Приём заявок на участие в командных соревнованиях.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3 июня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13:00 – Командные соревнования;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13:00 – 14:00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14:00 – 14.30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8. НАГРАЖДЕНИЕ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 итогам соревнования спортсмены, занявшие 1–3 место в каждом из указанных выше классов, награждаются грамотами и медалями вне зависимости от количества участников.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Также победители в классах с наибольшим количеством участников награждаются сертификатами и денежными призами.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 –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Денежный приз в размере 10000 руб. +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Денежный приз в размере 7000 руб. + Сертификат на 2000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Денежный приз в размере 3000 руб. +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* Сертификат на покупку наших 3Д мишеней действует на протяжении 2017–2018 годов. Сертификаты не суммируются. Их нельзя использовать для покупки б/у мишеней или мишеней, выставленных на продажу на аукционе.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9. ФИНАНСОВЫЕ РАСХОДЫ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Бюджет соревнований составляется из стартовых взносов, которые взимаются с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личном первенстве для участников 16+ лет составляет  от 1000 до 3000 рублей.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Для участников 13–15 лет стартовый взнос составляет 500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Дети до 12 лет участвуют в турнире бесплатно.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командном первенстве составляет 500 рублей с каждой команды.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принимает  секретарь соревнований  1 июня  с 20:00 до 21:00 и 2 июня до 09:45. Также участники могут оплатить стартовые взносы заранее, перечислив их на счёт организаторов турнира. Внимание! В случае оплаты стартового взноса и не явки на турнир, денежные средства не возвращаются.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безналичной оплате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1000 рублей – при оплате с 25 апреля по 10 мая;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1500 рублей – при оплате с 11 по 20 мая;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 xml:space="preserve">2000  рублей – при оплате с 21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30 мая.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оплате  наличными перед турниром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2500 рублей – в случае подачи заявки до 30 мая;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3000 рублей – в случае, если заявка на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участие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а турнире до 30 мая не подавалась.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питание участников, а также на прочие организационные расходы.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 </w:t>
      </w:r>
      <w:hyperlink r:id="rId4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Внимание! При  безналичной оплате стартовых взносов участнику необходимо написать в комментарии: «Взнос на турнир 100 зверей. Иван Иванов», после чего, подавая заявку на участие, приложить фото или скан чека, подтверждающий оплату.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РЕКВИЗИТЫ АНО 4 СЕЗОНА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АНО "СПК 4 СЕЗОНА"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Расчётный счёт 40703.810.9.38000008837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ИНН 7724395807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КПП 772401001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ОГРН/ОГРНИП 1167700076411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БИК 044525225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Банк ПАО СБЕРБАНК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орр. счёт 30101.810.4.00000000225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10. ЗАЯВКИ НА УЧАСТИЕ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Заявки на участие в соревнованиях, написанные в произвольной форме направляются участниками не позднее 23:59 30 мая 2018 г. по адресу: </w:t>
      </w:r>
      <w:hyperlink r:id="rId5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Образец заявки: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ФИО - Иванов Иван Иванович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Дата рождения - 07.07.1987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Полных лет – 29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 Класс – Инстинктив (Муж)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 Клуб – Вольный стрелок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 Город – Москва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7. Телефон – 8-926-926-92-69 (Телефон указывается по желанию, если вы хотите получать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смс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 оповещение о турнирах и иных мероприятиях АНО «4 сезона»).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 xml:space="preserve">11. СПИСОК </w:t>
      </w:r>
      <w:proofErr w:type="gramStart"/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ЗАЯВИВШИХСЯ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Список заявившихся можно посмотреть по ссылке: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</w:t>
      </w:r>
      <w:r>
        <w:rPr>
          <w:noProof/>
          <w:lang w:eastAsia="ru-RU"/>
        </w:rPr>
        <w:drawing>
          <wp:inline distT="0" distB="0" distL="0" distR="0">
            <wp:extent cx="401955" cy="189230"/>
            <wp:effectExtent l="0" t="0" r="0" b="1270"/>
            <wp:docPr id="1" name="Рисунок 1" descr=":m143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1430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9"/>
          <w:szCs w:val="19"/>
        </w:rPr>
        <w:br/>
      </w:r>
      <w:hyperlink r:id="rId7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https://docs.google.com/spreadsheets/d/120xoy_QSKUFRzpDMMAUO-EG64V7Mmbzf1BdJNz0OVU4/edit#gid=0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12. СХЕМА ПРОЕЗДА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Лыжная база ГБУ КСШОР №1: Россия, Тверская область, Калининский район, Бурашевское с/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, дер. Гришкино Большое (20 км. от центра Твери; 15 км. от трассы М10)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Ссылка на карту:</w:t>
      </w:r>
      <w:r>
        <w:rPr>
          <w:rFonts w:ascii="Verdana" w:hAnsi="Verdana"/>
          <w:color w:val="000000"/>
          <w:sz w:val="19"/>
          <w:szCs w:val="19"/>
        </w:rPr>
        <w:br/>
      </w:r>
      <w:hyperlink r:id="rId8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https://yandex.ru/maps/?um=constructor%3Ace64c312f4a574e48c1df585eb8ef1ba8734d2c523762ba3a56c813060a23cb4&amp;source=constructorLink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13. ПРОЖИВАНИЕ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Участники соревнований  могут разместиться в гостинице "Парк отдыха Гришкино" </w:t>
      </w:r>
      <w:hyperlink r:id="rId9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http://www.grishkino.com/katalog/prozhivanie-v-parke</w:t>
        </w:r>
        <w:proofErr w:type="gramStart"/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/</w:t>
        </w:r>
      </w:hyperlink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ибо более бюджетный вариант -  гостиница лыжной базы. Двухместные номера, вполне приличные, туалет и душевые общие, по два на этаже. Стоимость 550 руб. сутки за место с человека.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подробные фото можно найти здесь (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см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DDE1E5"/>
        </w:rPr>
        <w:t>. в конце страницы): </w:t>
      </w:r>
      <w:hyperlink r:id="rId10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u w:val="none"/>
            <w:shd w:val="clear" w:color="auto" w:fill="DDE1E5"/>
          </w:rPr>
          <w:t>http://www.bowmania.ru/forum/index.php?topic=19393.40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БУДЕМ РАДЫ ВИДЕТЬ НЕ ТОЛЬКО СТАРЫХ ДРУЗЕЙ, НО И НОВИЧКОВ!</w:t>
      </w:r>
      <w:bookmarkStart w:id="0" w:name="_GoBack"/>
      <w:bookmarkEnd w:id="0"/>
    </w:p>
    <w:sectPr w:rsidR="005805D2" w:rsidSect="00A7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B2C50"/>
    <w:rsid w:val="004C0376"/>
    <w:rsid w:val="005805D2"/>
    <w:rsid w:val="00A76490"/>
    <w:rsid w:val="00D92134"/>
    <w:rsid w:val="00EB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376"/>
    <w:rPr>
      <w:b/>
      <w:bCs/>
    </w:rPr>
  </w:style>
  <w:style w:type="character" w:customStyle="1" w:styleId="bbcu">
    <w:name w:val="bbc_u"/>
    <w:basedOn w:val="a0"/>
    <w:rsid w:val="004C0376"/>
  </w:style>
  <w:style w:type="character" w:styleId="a4">
    <w:name w:val="Hyperlink"/>
    <w:basedOn w:val="a0"/>
    <w:uiPriority w:val="99"/>
    <w:semiHidden/>
    <w:unhideWhenUsed/>
    <w:rsid w:val="004C03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376"/>
    <w:rPr>
      <w:b/>
      <w:bCs/>
    </w:rPr>
  </w:style>
  <w:style w:type="character" w:customStyle="1" w:styleId="bbcu">
    <w:name w:val="bbc_u"/>
    <w:basedOn w:val="a0"/>
    <w:rsid w:val="004C0376"/>
  </w:style>
  <w:style w:type="character" w:styleId="a4">
    <w:name w:val="Hyperlink"/>
    <w:basedOn w:val="a0"/>
    <w:uiPriority w:val="99"/>
    <w:semiHidden/>
    <w:unhideWhenUsed/>
    <w:rsid w:val="004C03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mania.ru/forum/go.php?url=aHR0cHM6Ly95YW5kZXgucnUvbWFwcy8/dW09Y29uc3RydWN0b3IlM0FjZTY0YzMxMmY0YTU3NGU0OGMxZGY1ODVlYjhlZjFiYTg3MzRkMmM1MjM3NjJiYTNhNTZjODEzMDYwYTIzY2I0JmFtcDtzb3VyY2U9Y29uc3RydWN0b3JMaW5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owmania.ru/forum/go.php?url=aHR0cHM6Ly9kb2NzLmdvb2dsZS5jb20vc3ByZWFkc2hlZXRzL2QvMTIweG95X1FTS1VGUnpwRE1NQVVPLUVHNjRWN01tYnpmMUJkSk56ME9WVTQvZWRpdCNnaWQ9MA=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turnir-3d@yandex.ru" TargetMode="External"/><Relationship Id="rId10" Type="http://schemas.openxmlformats.org/officeDocument/2006/relationships/hyperlink" Target="http://www.bowmania.ru/forum/index.php?topic=19393.40" TargetMode="External"/><Relationship Id="rId4" Type="http://schemas.openxmlformats.org/officeDocument/2006/relationships/hyperlink" Target="mailto:turnir-3d@yandex.ru" TargetMode="External"/><Relationship Id="rId9" Type="http://schemas.openxmlformats.org/officeDocument/2006/relationships/hyperlink" Target="http://www.bowmania.ru/forum/go.php?url=aHR0cDovL3d3dy5ncmlzaGtpbm8uY29tL2thdGFsb2cvcHJvemhpdmFuaWUtdi1wYXJrZS8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2018-11-07T11:31:00Z</dcterms:created>
  <dcterms:modified xsi:type="dcterms:W3CDTF">2018-11-07T11:31:00Z</dcterms:modified>
</cp:coreProperties>
</file>